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E668C" w14:textId="77777777" w:rsidR="002F22EE" w:rsidRDefault="002F22EE" w:rsidP="00E165BC">
      <w:pPr>
        <w:pStyle w:val="papertitle"/>
        <w:spacing w:before="100" w:beforeAutospacing="1" w:after="100" w:afterAutospacing="1"/>
      </w:pPr>
    </w:p>
    <w:p w14:paraId="4EFB2AC5"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A65268">
          <w:headerReference w:type="default" r:id="rId8"/>
          <w:headerReference w:type="first" r:id="rId9"/>
          <w:footerReference w:type="first" r:id="rId10"/>
          <w:pgSz w:w="11906" w:h="16838" w:code="9"/>
          <w:pgMar w:top="540" w:right="893" w:bottom="1440" w:left="893" w:header="720" w:footer="720" w:gutter="0"/>
          <w:cols w:space="720"/>
          <w:docGrid w:linePitch="360"/>
        </w:sectPr>
      </w:pPr>
    </w:p>
    <w:p w14:paraId="779E9548" w14:textId="77777777" w:rsidR="002F22EE" w:rsidRPr="00665F1A" w:rsidRDefault="002F22EE" w:rsidP="002F22EE">
      <w:pPr>
        <w:pStyle w:val="a"/>
        <w:bidi w:val="0"/>
        <w:rPr>
          <w:rtl/>
          <w:lang w:bidi="fa-IR"/>
        </w:rPr>
      </w:pPr>
      <w:r>
        <w:t>T</w:t>
      </w:r>
      <w:r w:rsidRPr="000343FF">
        <w:t>emplate</w:t>
      </w:r>
      <w:r w:rsidRPr="00C94257">
        <w:rPr>
          <w:lang w:val="ru-RU"/>
        </w:rPr>
        <w:t xml:space="preserve"> </w:t>
      </w:r>
      <w:r w:rsidRPr="000343FF">
        <w:t>for</w:t>
      </w:r>
      <w:r w:rsidRPr="00C94257">
        <w:rPr>
          <w:lang w:val="ru-RU"/>
        </w:rPr>
        <w:t xml:space="preserve"> </w:t>
      </w:r>
      <w:r>
        <w:t>Mech2024 Conference</w:t>
      </w:r>
      <w:r w:rsidRPr="000343FF">
        <w:t xml:space="preserve"> </w:t>
      </w:r>
    </w:p>
    <w:p w14:paraId="19D1ECC9" w14:textId="77777777" w:rsidR="002F22EE" w:rsidRDefault="002F22EE" w:rsidP="002F22EE">
      <w:pPr>
        <w:bidi/>
        <w:ind w:left="21"/>
        <w:jc w:val="both"/>
        <w:rPr>
          <w:sz w:val="7"/>
          <w:szCs w:val="7"/>
        </w:rPr>
      </w:pPr>
    </w:p>
    <w:p w14:paraId="257597CA" w14:textId="77777777" w:rsidR="002F22EE" w:rsidRPr="003E599F" w:rsidRDefault="002F22EE" w:rsidP="002F22EE">
      <w:pPr>
        <w:pStyle w:val="a0"/>
        <w:rPr>
          <w:sz w:val="20"/>
        </w:rPr>
      </w:pPr>
      <w:r w:rsidRPr="003E599F">
        <w:rPr>
          <w:sz w:val="20"/>
          <w:szCs w:val="18"/>
        </w:rPr>
        <w:t xml:space="preserve">First </w:t>
      </w:r>
      <w:proofErr w:type="spellStart"/>
      <w:r w:rsidRPr="003E599F">
        <w:rPr>
          <w:sz w:val="20"/>
          <w:szCs w:val="18"/>
        </w:rPr>
        <w:t>Author</w:t>
      </w:r>
      <w:r w:rsidRPr="003E599F">
        <w:rPr>
          <w:sz w:val="20"/>
          <w:szCs w:val="18"/>
          <w:vertAlign w:val="superscript"/>
        </w:rPr>
        <w:t>a</w:t>
      </w:r>
      <w:proofErr w:type="spellEnd"/>
      <w:r w:rsidRPr="003E599F">
        <w:rPr>
          <w:sz w:val="20"/>
          <w:szCs w:val="18"/>
        </w:rPr>
        <w:t xml:space="preserve">, Second </w:t>
      </w:r>
      <w:proofErr w:type="spellStart"/>
      <w:r w:rsidRPr="003E599F">
        <w:rPr>
          <w:sz w:val="20"/>
          <w:szCs w:val="18"/>
        </w:rPr>
        <w:t>Author</w:t>
      </w:r>
      <w:r w:rsidRPr="003E599F">
        <w:rPr>
          <w:sz w:val="20"/>
          <w:szCs w:val="18"/>
          <w:vertAlign w:val="superscript"/>
        </w:rPr>
        <w:t>b</w:t>
      </w:r>
      <w:proofErr w:type="spellEnd"/>
      <w:r w:rsidRPr="003E599F">
        <w:rPr>
          <w:rStyle w:val="FootnoteReference"/>
          <w:sz w:val="20"/>
          <w:szCs w:val="18"/>
        </w:rPr>
        <w:footnoteReference w:id="1"/>
      </w:r>
      <w:r w:rsidRPr="003E599F">
        <w:rPr>
          <w:sz w:val="20"/>
          <w:szCs w:val="18"/>
        </w:rPr>
        <w:t xml:space="preserve">, Third </w:t>
      </w:r>
      <w:proofErr w:type="spellStart"/>
      <w:r w:rsidRPr="003E599F">
        <w:rPr>
          <w:sz w:val="20"/>
          <w:szCs w:val="18"/>
        </w:rPr>
        <w:t>Author</w:t>
      </w:r>
      <w:r w:rsidRPr="003E599F">
        <w:rPr>
          <w:sz w:val="20"/>
          <w:szCs w:val="18"/>
          <w:vertAlign w:val="superscript"/>
        </w:rPr>
        <w:t>c</w:t>
      </w:r>
      <w:proofErr w:type="spellEnd"/>
      <w:r w:rsidRPr="003E599F">
        <w:rPr>
          <w:sz w:val="20"/>
          <w:szCs w:val="18"/>
        </w:rPr>
        <w:t xml:space="preserve"> </w:t>
      </w:r>
    </w:p>
    <w:p w14:paraId="2B4CDFC6" w14:textId="77777777" w:rsidR="002F22EE" w:rsidRPr="003E599F" w:rsidRDefault="002F22EE" w:rsidP="002F22EE">
      <w:pPr>
        <w:pStyle w:val="a1"/>
        <w:spacing w:line="276" w:lineRule="auto"/>
        <w:rPr>
          <w:sz w:val="20"/>
          <w:szCs w:val="20"/>
        </w:rPr>
      </w:pPr>
      <w:r w:rsidRPr="003E599F">
        <w:rPr>
          <w:sz w:val="20"/>
          <w:szCs w:val="20"/>
          <w:vertAlign w:val="superscript"/>
        </w:rPr>
        <w:t>a</w:t>
      </w:r>
      <w:r w:rsidRPr="003E599F">
        <w:rPr>
          <w:sz w:val="20"/>
          <w:szCs w:val="20"/>
        </w:rPr>
        <w:t xml:space="preserve"> First author affiliation, University/Institute</w:t>
      </w:r>
    </w:p>
    <w:p w14:paraId="3F317C08" w14:textId="77777777" w:rsidR="002F22EE" w:rsidRPr="003E599F" w:rsidRDefault="002F22EE" w:rsidP="002F22EE">
      <w:pPr>
        <w:pStyle w:val="a1"/>
        <w:spacing w:line="276" w:lineRule="auto"/>
        <w:rPr>
          <w:sz w:val="20"/>
          <w:szCs w:val="20"/>
          <w:rtl/>
        </w:rPr>
      </w:pPr>
      <w:r w:rsidRPr="003E599F">
        <w:rPr>
          <w:sz w:val="20"/>
          <w:szCs w:val="20"/>
          <w:vertAlign w:val="superscript"/>
        </w:rPr>
        <w:t xml:space="preserve">b </w:t>
      </w:r>
      <w:r w:rsidRPr="003E599F">
        <w:rPr>
          <w:sz w:val="20"/>
          <w:szCs w:val="20"/>
        </w:rPr>
        <w:t>Sec</w:t>
      </w:r>
      <w:r w:rsidRPr="003E599F">
        <w:rPr>
          <w:spacing w:val="1"/>
          <w:sz w:val="20"/>
          <w:szCs w:val="20"/>
        </w:rPr>
        <w:t>o</w:t>
      </w:r>
      <w:r w:rsidRPr="003E599F">
        <w:rPr>
          <w:sz w:val="20"/>
          <w:szCs w:val="20"/>
        </w:rPr>
        <w:t>nd</w:t>
      </w:r>
      <w:r w:rsidRPr="003E599F">
        <w:rPr>
          <w:spacing w:val="2"/>
          <w:sz w:val="20"/>
          <w:szCs w:val="20"/>
        </w:rPr>
        <w:t xml:space="preserve"> </w:t>
      </w:r>
      <w:r w:rsidRPr="003E599F">
        <w:rPr>
          <w:sz w:val="20"/>
          <w:szCs w:val="20"/>
        </w:rPr>
        <w:t>a</w:t>
      </w:r>
      <w:r w:rsidRPr="003E599F">
        <w:rPr>
          <w:spacing w:val="-1"/>
          <w:sz w:val="20"/>
          <w:szCs w:val="20"/>
        </w:rPr>
        <w:t>u</w:t>
      </w:r>
      <w:r w:rsidRPr="003E599F">
        <w:rPr>
          <w:spacing w:val="1"/>
          <w:sz w:val="20"/>
          <w:szCs w:val="20"/>
        </w:rPr>
        <w:t>t</w:t>
      </w:r>
      <w:r w:rsidRPr="003E599F">
        <w:rPr>
          <w:sz w:val="20"/>
          <w:szCs w:val="20"/>
        </w:rPr>
        <w:t>hor</w:t>
      </w:r>
      <w:r w:rsidRPr="003E599F">
        <w:rPr>
          <w:spacing w:val="-1"/>
          <w:sz w:val="20"/>
          <w:szCs w:val="20"/>
        </w:rPr>
        <w:t xml:space="preserve"> </w:t>
      </w:r>
      <w:r w:rsidRPr="003E599F">
        <w:rPr>
          <w:sz w:val="20"/>
          <w:szCs w:val="20"/>
        </w:rPr>
        <w:t>affiliati</w:t>
      </w:r>
      <w:r w:rsidRPr="003E599F">
        <w:rPr>
          <w:spacing w:val="2"/>
          <w:sz w:val="20"/>
          <w:szCs w:val="20"/>
        </w:rPr>
        <w:t>o</w:t>
      </w:r>
      <w:r w:rsidRPr="003E599F">
        <w:rPr>
          <w:sz w:val="20"/>
          <w:szCs w:val="20"/>
        </w:rPr>
        <w:t>n,</w:t>
      </w:r>
      <w:r w:rsidRPr="003E599F">
        <w:rPr>
          <w:spacing w:val="1"/>
          <w:sz w:val="20"/>
          <w:szCs w:val="20"/>
        </w:rPr>
        <w:t xml:space="preserve"> </w:t>
      </w:r>
      <w:r w:rsidRPr="003E599F">
        <w:rPr>
          <w:sz w:val="20"/>
          <w:szCs w:val="20"/>
        </w:rPr>
        <w:t>U</w:t>
      </w:r>
      <w:r w:rsidRPr="003E599F">
        <w:rPr>
          <w:spacing w:val="-1"/>
          <w:sz w:val="20"/>
          <w:szCs w:val="20"/>
        </w:rPr>
        <w:t>n</w:t>
      </w:r>
      <w:r w:rsidRPr="003E599F">
        <w:rPr>
          <w:spacing w:val="1"/>
          <w:sz w:val="20"/>
          <w:szCs w:val="20"/>
        </w:rPr>
        <w:t>i</w:t>
      </w:r>
      <w:r w:rsidRPr="003E599F">
        <w:rPr>
          <w:sz w:val="20"/>
          <w:szCs w:val="20"/>
        </w:rPr>
        <w:t>ver</w:t>
      </w:r>
      <w:r w:rsidRPr="003E599F">
        <w:rPr>
          <w:spacing w:val="-1"/>
          <w:sz w:val="20"/>
          <w:szCs w:val="20"/>
        </w:rPr>
        <w:t>s</w:t>
      </w:r>
      <w:r w:rsidRPr="003E599F">
        <w:rPr>
          <w:sz w:val="20"/>
          <w:szCs w:val="20"/>
        </w:rPr>
        <w:t>i</w:t>
      </w:r>
      <w:r w:rsidRPr="003E599F">
        <w:rPr>
          <w:spacing w:val="1"/>
          <w:sz w:val="20"/>
          <w:szCs w:val="20"/>
        </w:rPr>
        <w:t>t</w:t>
      </w:r>
      <w:r w:rsidRPr="003E599F">
        <w:rPr>
          <w:sz w:val="20"/>
          <w:szCs w:val="20"/>
        </w:rPr>
        <w:t>y/In</w:t>
      </w:r>
      <w:r w:rsidRPr="003E599F">
        <w:rPr>
          <w:spacing w:val="-1"/>
          <w:sz w:val="20"/>
          <w:szCs w:val="20"/>
        </w:rPr>
        <w:t>s</w:t>
      </w:r>
      <w:r w:rsidRPr="003E599F">
        <w:rPr>
          <w:sz w:val="20"/>
          <w:szCs w:val="20"/>
        </w:rPr>
        <w:t>ti</w:t>
      </w:r>
      <w:r w:rsidRPr="003E599F">
        <w:rPr>
          <w:spacing w:val="1"/>
          <w:sz w:val="20"/>
          <w:szCs w:val="20"/>
        </w:rPr>
        <w:t>t</w:t>
      </w:r>
      <w:r w:rsidRPr="003E599F">
        <w:rPr>
          <w:sz w:val="20"/>
          <w:szCs w:val="20"/>
        </w:rPr>
        <w:t>ute</w:t>
      </w:r>
    </w:p>
    <w:p w14:paraId="68701539" w14:textId="77777777" w:rsidR="002F22EE" w:rsidRPr="003E599F" w:rsidRDefault="002F22EE" w:rsidP="002F22EE">
      <w:pPr>
        <w:pStyle w:val="a1"/>
        <w:spacing w:line="276" w:lineRule="auto"/>
        <w:rPr>
          <w:sz w:val="20"/>
          <w:szCs w:val="20"/>
        </w:rPr>
      </w:pPr>
      <w:r w:rsidRPr="003E599F">
        <w:rPr>
          <w:sz w:val="20"/>
          <w:szCs w:val="20"/>
          <w:vertAlign w:val="superscript"/>
        </w:rPr>
        <w:t xml:space="preserve">c </w:t>
      </w:r>
      <w:r w:rsidRPr="003E599F">
        <w:rPr>
          <w:spacing w:val="2"/>
          <w:sz w:val="20"/>
          <w:szCs w:val="20"/>
        </w:rPr>
        <w:t>T</w:t>
      </w:r>
      <w:r w:rsidRPr="003E599F">
        <w:rPr>
          <w:sz w:val="20"/>
          <w:szCs w:val="20"/>
        </w:rPr>
        <w:t>hird a</w:t>
      </w:r>
      <w:r w:rsidRPr="003E599F">
        <w:rPr>
          <w:spacing w:val="-1"/>
          <w:sz w:val="20"/>
          <w:szCs w:val="20"/>
        </w:rPr>
        <w:t>u</w:t>
      </w:r>
      <w:r w:rsidRPr="003E599F">
        <w:rPr>
          <w:sz w:val="20"/>
          <w:szCs w:val="20"/>
        </w:rPr>
        <w:t>thor</w:t>
      </w:r>
      <w:r w:rsidRPr="003E599F">
        <w:rPr>
          <w:spacing w:val="-1"/>
          <w:sz w:val="20"/>
          <w:szCs w:val="20"/>
        </w:rPr>
        <w:t xml:space="preserve"> </w:t>
      </w:r>
      <w:r w:rsidRPr="003E599F">
        <w:rPr>
          <w:sz w:val="20"/>
          <w:szCs w:val="20"/>
        </w:rPr>
        <w:t>aff</w:t>
      </w:r>
      <w:r w:rsidRPr="003E599F">
        <w:rPr>
          <w:spacing w:val="1"/>
          <w:sz w:val="20"/>
          <w:szCs w:val="20"/>
        </w:rPr>
        <w:t>i</w:t>
      </w:r>
      <w:r w:rsidRPr="003E599F">
        <w:rPr>
          <w:sz w:val="20"/>
          <w:szCs w:val="20"/>
        </w:rPr>
        <w:t>liation,</w:t>
      </w:r>
      <w:r w:rsidRPr="003E599F">
        <w:rPr>
          <w:spacing w:val="1"/>
          <w:sz w:val="20"/>
          <w:szCs w:val="20"/>
        </w:rPr>
        <w:t xml:space="preserve"> </w:t>
      </w:r>
      <w:r w:rsidRPr="003E599F">
        <w:rPr>
          <w:spacing w:val="2"/>
          <w:sz w:val="20"/>
          <w:szCs w:val="20"/>
        </w:rPr>
        <w:t>U</w:t>
      </w:r>
      <w:r w:rsidRPr="003E599F">
        <w:rPr>
          <w:sz w:val="20"/>
          <w:szCs w:val="20"/>
        </w:rPr>
        <w:t>n</w:t>
      </w:r>
      <w:r w:rsidRPr="003E599F">
        <w:rPr>
          <w:spacing w:val="1"/>
          <w:sz w:val="20"/>
          <w:szCs w:val="20"/>
        </w:rPr>
        <w:t>i</w:t>
      </w:r>
      <w:r w:rsidRPr="003E599F">
        <w:rPr>
          <w:sz w:val="20"/>
          <w:szCs w:val="20"/>
        </w:rPr>
        <w:t>ver</w:t>
      </w:r>
      <w:r w:rsidRPr="003E599F">
        <w:rPr>
          <w:spacing w:val="-1"/>
          <w:sz w:val="20"/>
          <w:szCs w:val="20"/>
        </w:rPr>
        <w:t>s</w:t>
      </w:r>
      <w:r w:rsidRPr="003E599F">
        <w:rPr>
          <w:sz w:val="20"/>
          <w:szCs w:val="20"/>
        </w:rPr>
        <w:t>i</w:t>
      </w:r>
      <w:r w:rsidRPr="003E599F">
        <w:rPr>
          <w:spacing w:val="1"/>
          <w:sz w:val="20"/>
          <w:szCs w:val="20"/>
        </w:rPr>
        <w:t>t</w:t>
      </w:r>
      <w:r w:rsidRPr="003E599F">
        <w:rPr>
          <w:spacing w:val="-4"/>
          <w:sz w:val="20"/>
          <w:szCs w:val="20"/>
        </w:rPr>
        <w:t>y</w:t>
      </w:r>
      <w:r w:rsidRPr="003E599F">
        <w:rPr>
          <w:sz w:val="20"/>
          <w:szCs w:val="20"/>
        </w:rPr>
        <w:t>/</w:t>
      </w:r>
      <w:r w:rsidRPr="003E599F">
        <w:rPr>
          <w:spacing w:val="2"/>
          <w:sz w:val="20"/>
          <w:szCs w:val="20"/>
        </w:rPr>
        <w:t>I</w:t>
      </w:r>
      <w:r w:rsidRPr="003E599F">
        <w:rPr>
          <w:sz w:val="20"/>
          <w:szCs w:val="20"/>
        </w:rPr>
        <w:t>n</w:t>
      </w:r>
      <w:r w:rsidRPr="003E599F">
        <w:rPr>
          <w:spacing w:val="-1"/>
          <w:sz w:val="20"/>
          <w:szCs w:val="20"/>
        </w:rPr>
        <w:t>s</w:t>
      </w:r>
      <w:r w:rsidRPr="003E599F">
        <w:rPr>
          <w:sz w:val="20"/>
          <w:szCs w:val="20"/>
        </w:rPr>
        <w:t>t</w:t>
      </w:r>
      <w:r w:rsidRPr="003E599F">
        <w:rPr>
          <w:spacing w:val="1"/>
          <w:sz w:val="20"/>
          <w:szCs w:val="20"/>
        </w:rPr>
        <w:t>i</w:t>
      </w:r>
      <w:r w:rsidRPr="003E599F">
        <w:rPr>
          <w:sz w:val="20"/>
          <w:szCs w:val="20"/>
        </w:rPr>
        <w:t>tut</w:t>
      </w:r>
      <w:r w:rsidRPr="003E599F">
        <w:rPr>
          <w:spacing w:val="2"/>
          <w:sz w:val="20"/>
          <w:szCs w:val="20"/>
        </w:rPr>
        <w:t>e</w:t>
      </w:r>
    </w:p>
    <w:p w14:paraId="0AB08CFB" w14:textId="77777777" w:rsidR="002F22EE" w:rsidRPr="001250E1" w:rsidRDefault="002F22EE" w:rsidP="002F22EE">
      <w:pPr>
        <w:bidi/>
        <w:ind w:left="21"/>
        <w:jc w:val="both"/>
        <w:rPr>
          <w:sz w:val="7"/>
          <w:szCs w:val="7"/>
        </w:rPr>
      </w:pPr>
    </w:p>
    <w:p w14:paraId="1DF6527B" w14:textId="77777777" w:rsidR="00482F98" w:rsidRDefault="00482F98"/>
    <w:p w14:paraId="2E06F2F0" w14:textId="75097015" w:rsidR="009303D9" w:rsidRPr="005B520E" w:rsidRDefault="009303D9">
      <w:pPr>
        <w:sectPr w:rsidR="009303D9" w:rsidRPr="005B520E" w:rsidSect="002F22EE">
          <w:type w:val="continuous"/>
          <w:pgSz w:w="11906" w:h="16838" w:code="9"/>
          <w:pgMar w:top="450" w:right="893" w:bottom="1440" w:left="893" w:header="720" w:footer="720" w:gutter="0"/>
          <w:cols w:space="720"/>
          <w:docGrid w:linePitch="360"/>
        </w:sectPr>
      </w:pPr>
    </w:p>
    <w:p w14:paraId="5ED583C9" w14:textId="77777777" w:rsidR="002F22EE" w:rsidRDefault="002F22EE" w:rsidP="00972203">
      <w:pPr>
        <w:pStyle w:val="Abstract"/>
        <w:rPr>
          <w:i/>
          <w:iCs/>
        </w:rPr>
        <w:sectPr w:rsidR="002F22EE" w:rsidSect="00482F98">
          <w:type w:val="continuous"/>
          <w:pgSz w:w="11906" w:h="16838" w:code="9"/>
          <w:pgMar w:top="1080" w:right="893" w:bottom="1440" w:left="893" w:header="720" w:footer="720" w:gutter="0"/>
          <w:cols w:space="720"/>
          <w:docGrid w:linePitch="360"/>
        </w:sectPr>
      </w:pPr>
    </w:p>
    <w:p w14:paraId="5BA2BA33"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0CCE2EA4"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5CE00392" w14:textId="77777777" w:rsidR="009303D9" w:rsidRPr="00D632BE" w:rsidRDefault="009303D9" w:rsidP="00482F98">
      <w:pPr>
        <w:pStyle w:val="Heading1"/>
        <w:jc w:val="left"/>
      </w:pPr>
      <w:r w:rsidRPr="00D632BE">
        <w:t>Introduction (</w:t>
      </w:r>
      <w:r w:rsidR="005B0344" w:rsidRPr="00EA506F">
        <w:rPr>
          <w:rFonts w:eastAsia="MS Mincho"/>
          <w:i/>
        </w:rPr>
        <w:t>Heading 1</w:t>
      </w:r>
      <w:r w:rsidRPr="00D632BE">
        <w:t>)</w:t>
      </w:r>
    </w:p>
    <w:p w14:paraId="18F5E882"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CE58F5B" w14:textId="77777777" w:rsidR="009303D9" w:rsidRPr="006B6B66" w:rsidRDefault="009303D9" w:rsidP="00482F98">
      <w:pPr>
        <w:pStyle w:val="Heading1"/>
        <w:jc w:val="left"/>
      </w:pPr>
      <w:r w:rsidRPr="006B6B66">
        <w:t>Ease of Use</w:t>
      </w:r>
    </w:p>
    <w:p w14:paraId="7DB95E83" w14:textId="77777777" w:rsidR="009303D9" w:rsidRDefault="009303D9" w:rsidP="00ED0149">
      <w:pPr>
        <w:pStyle w:val="Heading2"/>
      </w:pPr>
      <w:r>
        <w:t xml:space="preserve">Selecting a </w:t>
      </w:r>
      <w:r w:rsidRPr="00F271DE">
        <w:t>Template</w:t>
      </w:r>
      <w:r>
        <w:t xml:space="preserve"> (Heading 2)</w:t>
      </w:r>
    </w:p>
    <w:p w14:paraId="4B6BBA3B"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ED43FF9" w14:textId="77777777" w:rsidR="009303D9" w:rsidRPr="005B520E" w:rsidRDefault="009303D9" w:rsidP="00ED0149">
      <w:pPr>
        <w:pStyle w:val="Heading2"/>
      </w:pPr>
      <w:r w:rsidRPr="005B520E">
        <w:t>Maintaining the Integrity of the Specifications</w:t>
      </w:r>
    </w:p>
    <w:p w14:paraId="2FA72BCB"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B47D9CC" w14:textId="77777777" w:rsidR="009303D9" w:rsidRDefault="009303D9" w:rsidP="00482F98">
      <w:pPr>
        <w:pStyle w:val="Heading1"/>
        <w:jc w:val="left"/>
      </w:pPr>
      <w:r>
        <w:t xml:space="preserve">Prepare Your Paper </w:t>
      </w:r>
      <w:r w:rsidRPr="005B520E">
        <w:t>Before</w:t>
      </w:r>
      <w:r>
        <w:t xml:space="preserve"> Styling</w:t>
      </w:r>
    </w:p>
    <w:p w14:paraId="4E7B32C9"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67583464"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3DDEC555" w14:textId="77777777" w:rsidR="009303D9" w:rsidRDefault="009303D9" w:rsidP="00ED0149">
      <w:pPr>
        <w:pStyle w:val="Heading2"/>
      </w:pPr>
      <w:r w:rsidRPr="00ED0149">
        <w:t>Abbreviations</w:t>
      </w:r>
      <w:r>
        <w:t xml:space="preserve"> and Acronyms</w:t>
      </w:r>
    </w:p>
    <w:p w14:paraId="26452206"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45371958" w14:textId="77777777" w:rsidR="009303D9" w:rsidRDefault="009303D9" w:rsidP="00ED0149">
      <w:pPr>
        <w:pStyle w:val="Heading2"/>
      </w:pPr>
      <w:r>
        <w:lastRenderedPageBreak/>
        <w:t>Units</w:t>
      </w:r>
    </w:p>
    <w:p w14:paraId="6DD424A6"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7E8EF2C8"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D04D3D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4D40FD89"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514B3D58" w14:textId="77777777" w:rsidR="009303D9" w:rsidRPr="005B520E" w:rsidRDefault="009303D9" w:rsidP="00ED0149">
      <w:pPr>
        <w:pStyle w:val="Heading2"/>
      </w:pPr>
      <w:r w:rsidRPr="005B520E">
        <w:t>Equations</w:t>
      </w:r>
    </w:p>
    <w:p w14:paraId="4E7D4B3C"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37BC16B6"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45C01CC2" w14:textId="061DBF35" w:rsidR="009303D9" w:rsidRPr="005B520E" w:rsidRDefault="008A2C7D" w:rsidP="00482F98">
      <w:pPr>
        <w:pStyle w:val="equation"/>
        <w:rPr>
          <w:rFonts w:hint="eastAsia"/>
        </w:rPr>
      </w:pPr>
      <w:r w:rsidRPr="00127EDD">
        <w:rPr>
          <w:rFonts w:ascii="Times New Roman" w:hAnsi="Times New Roman" w:cs="Times New Roman"/>
          <w:i/>
        </w:rPr>
        <w:t>a</w:t>
      </w:r>
      <w:r w:rsidRPr="00CB66E6">
        <w:t></w:t>
      </w:r>
      <w:r w:rsidRPr="00CB66E6">
        <w:t></w:t>
      </w:r>
      <w:r w:rsidRPr="00CB66E6">
        <w:t></w:t>
      </w:r>
      <w:r w:rsidRPr="00127EDD">
        <w:rPr>
          <w:rFonts w:ascii="Times New Roman" w:hAnsi="Times New Roman" w:cs="Times New Roman"/>
          <w:i/>
        </w:rPr>
        <w:t>b</w:t>
      </w:r>
      <w:r w:rsidRPr="00CB66E6">
        <w:t></w:t>
      </w:r>
      <w:r w:rsidRPr="00CB66E6">
        <w:t></w:t>
      </w:r>
      <w:r w:rsidRPr="00CB66E6">
        <w:t></w:t>
      </w:r>
      <w:r w:rsidRPr="00CB66E6">
        <w:t></w:t>
      </w:r>
      <w:r>
        <w:t></w:t>
      </w:r>
      <w:r>
        <w:tab/>
      </w:r>
      <w:r w:rsidRPr="00CB66E6">
        <w:t></w:t>
      </w:r>
      <w:r w:rsidRPr="00CB66E6">
        <w:t></w:t>
      </w:r>
      <w:r w:rsidRPr="00CB66E6">
        <w:t></w:t>
      </w:r>
    </w:p>
    <w:p w14:paraId="761C13BE"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E2E54FD" w14:textId="77777777" w:rsidR="009303D9" w:rsidRDefault="009303D9" w:rsidP="00ED0149">
      <w:pPr>
        <w:pStyle w:val="Heading2"/>
      </w:pPr>
      <w:r>
        <w:t>Some Common Mistakes</w:t>
      </w:r>
    </w:p>
    <w:p w14:paraId="427F3637" w14:textId="77777777" w:rsidR="009303D9" w:rsidRPr="005B520E" w:rsidRDefault="009303D9" w:rsidP="00E7596C">
      <w:pPr>
        <w:pStyle w:val="bulletlist"/>
      </w:pPr>
      <w:r w:rsidRPr="005B520E">
        <w:t>The word “data” is plural, not singular.</w:t>
      </w:r>
    </w:p>
    <w:p w14:paraId="254FC0B0"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F9FD835"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23652E7"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9174640" w14:textId="77777777" w:rsidR="009303D9" w:rsidRPr="005B520E" w:rsidRDefault="009303D9" w:rsidP="00E7596C">
      <w:pPr>
        <w:pStyle w:val="bulletlist"/>
      </w:pPr>
      <w:r w:rsidRPr="005B520E">
        <w:t>Do not use the word “essentially” to mean “approximately” or “effectively”.</w:t>
      </w:r>
    </w:p>
    <w:p w14:paraId="3CEEF964"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6E239A3"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FC9E08F" w14:textId="77777777" w:rsidR="009303D9" w:rsidRPr="005B520E" w:rsidRDefault="009303D9" w:rsidP="00E7596C">
      <w:pPr>
        <w:pStyle w:val="bulletlist"/>
      </w:pPr>
      <w:r w:rsidRPr="005B520E">
        <w:t>Do not confuse “imply” and “infer”.</w:t>
      </w:r>
    </w:p>
    <w:p w14:paraId="1EB88639" w14:textId="77777777" w:rsidR="009303D9" w:rsidRPr="005B520E" w:rsidRDefault="009303D9" w:rsidP="00E7596C">
      <w:pPr>
        <w:pStyle w:val="bulletlist"/>
      </w:pPr>
      <w:r w:rsidRPr="005B520E">
        <w:t>The prefix “non” is not a word; it should be joined to the word it modifies, usually without a hyphen.</w:t>
      </w:r>
    </w:p>
    <w:p w14:paraId="2801FBFF" w14:textId="77777777" w:rsidR="009303D9" w:rsidRPr="005B520E" w:rsidRDefault="009303D9" w:rsidP="00E7596C">
      <w:pPr>
        <w:pStyle w:val="bulletlist"/>
      </w:pPr>
      <w:r w:rsidRPr="005B520E">
        <w:t>There is no period after the “et” in the Latin abbreviation “et al.”.</w:t>
      </w:r>
    </w:p>
    <w:p w14:paraId="6F2D1D75" w14:textId="77777777" w:rsidR="009303D9" w:rsidRPr="005B520E" w:rsidRDefault="009303D9" w:rsidP="00E7596C">
      <w:pPr>
        <w:pStyle w:val="bulletlist"/>
      </w:pPr>
      <w:r w:rsidRPr="005B520E">
        <w:t>The abbreviation “i.e.” means “that is”, and the abbreviation “e.g.” means “for example”.</w:t>
      </w:r>
    </w:p>
    <w:p w14:paraId="30CFF7B5" w14:textId="77777777" w:rsidR="009303D9" w:rsidRPr="005B520E" w:rsidRDefault="009303D9" w:rsidP="00E7596C">
      <w:pPr>
        <w:pStyle w:val="BodyText"/>
      </w:pPr>
      <w:r w:rsidRPr="005B520E">
        <w:t>An excellent style manual for science writers is [7].</w:t>
      </w:r>
    </w:p>
    <w:p w14:paraId="355EAB4E" w14:textId="77777777" w:rsidR="009303D9" w:rsidRDefault="009303D9" w:rsidP="00482F98">
      <w:pPr>
        <w:pStyle w:val="Heading1"/>
        <w:jc w:val="left"/>
      </w:pPr>
      <w:r>
        <w:t xml:space="preserve">Using the </w:t>
      </w:r>
      <w:r w:rsidRPr="005B520E">
        <w:t>Template</w:t>
      </w:r>
    </w:p>
    <w:p w14:paraId="0BDE8CEE"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0B48886C" w14:textId="77777777" w:rsidR="009303D9" w:rsidRDefault="009303D9" w:rsidP="00ED0149">
      <w:pPr>
        <w:pStyle w:val="Heading2"/>
      </w:pPr>
      <w:r w:rsidRPr="005B520E">
        <w:lastRenderedPageBreak/>
        <w:t>Identify</w:t>
      </w:r>
      <w:r>
        <w:t xml:space="preserve"> the Headings</w:t>
      </w:r>
    </w:p>
    <w:p w14:paraId="78A651FA"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1FA3CD3F"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A05B33D"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7BA24B1" w14:textId="77777777" w:rsidR="009303D9" w:rsidRDefault="009303D9" w:rsidP="00ED0149">
      <w:pPr>
        <w:pStyle w:val="Heading2"/>
      </w:pPr>
      <w:r>
        <w:t>Figures and Tables</w:t>
      </w:r>
    </w:p>
    <w:p w14:paraId="3B1E8BF8"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DEC71B4" w14:textId="77777777"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5A8373A1" w14:textId="77777777">
        <w:trPr>
          <w:cantSplit/>
          <w:trHeight w:val="240"/>
          <w:tblHeader/>
          <w:jc w:val="center"/>
        </w:trPr>
        <w:tc>
          <w:tcPr>
            <w:tcW w:w="720" w:type="dxa"/>
            <w:vMerge w:val="restart"/>
            <w:vAlign w:val="center"/>
          </w:tcPr>
          <w:p w14:paraId="12D2BA3E" w14:textId="77777777" w:rsidR="009303D9" w:rsidRDefault="009303D9">
            <w:pPr>
              <w:pStyle w:val="tablecolhead"/>
            </w:pPr>
            <w:r>
              <w:t>Table Head</w:t>
            </w:r>
          </w:p>
        </w:tc>
        <w:tc>
          <w:tcPr>
            <w:tcW w:w="4140" w:type="dxa"/>
            <w:gridSpan w:val="3"/>
            <w:vAlign w:val="center"/>
          </w:tcPr>
          <w:p w14:paraId="393FAAAD" w14:textId="77777777" w:rsidR="009303D9" w:rsidRDefault="009303D9">
            <w:pPr>
              <w:pStyle w:val="tablecolhead"/>
            </w:pPr>
            <w:r>
              <w:t>Table Column Head</w:t>
            </w:r>
          </w:p>
        </w:tc>
      </w:tr>
      <w:tr w:rsidR="009303D9" w14:paraId="60E34F3B" w14:textId="77777777">
        <w:trPr>
          <w:cantSplit/>
          <w:trHeight w:val="240"/>
          <w:tblHeader/>
          <w:jc w:val="center"/>
        </w:trPr>
        <w:tc>
          <w:tcPr>
            <w:tcW w:w="720" w:type="dxa"/>
            <w:vMerge/>
          </w:tcPr>
          <w:p w14:paraId="7FF7DDF2" w14:textId="77777777" w:rsidR="009303D9" w:rsidRDefault="009303D9">
            <w:pPr>
              <w:rPr>
                <w:sz w:val="16"/>
                <w:szCs w:val="16"/>
              </w:rPr>
            </w:pPr>
          </w:p>
        </w:tc>
        <w:tc>
          <w:tcPr>
            <w:tcW w:w="2340" w:type="dxa"/>
            <w:vAlign w:val="center"/>
          </w:tcPr>
          <w:p w14:paraId="630A93C8" w14:textId="77777777" w:rsidR="009303D9" w:rsidRDefault="009303D9">
            <w:pPr>
              <w:pStyle w:val="tablecolsubhead"/>
            </w:pPr>
            <w:r>
              <w:t>Table column subhead</w:t>
            </w:r>
          </w:p>
        </w:tc>
        <w:tc>
          <w:tcPr>
            <w:tcW w:w="900" w:type="dxa"/>
            <w:vAlign w:val="center"/>
          </w:tcPr>
          <w:p w14:paraId="27D45E10" w14:textId="77777777" w:rsidR="009303D9" w:rsidRDefault="009303D9">
            <w:pPr>
              <w:pStyle w:val="tablecolsubhead"/>
            </w:pPr>
            <w:r>
              <w:t>Subhead</w:t>
            </w:r>
          </w:p>
        </w:tc>
        <w:tc>
          <w:tcPr>
            <w:tcW w:w="900" w:type="dxa"/>
            <w:vAlign w:val="center"/>
          </w:tcPr>
          <w:p w14:paraId="19294FB3" w14:textId="77777777" w:rsidR="009303D9" w:rsidRDefault="009303D9">
            <w:pPr>
              <w:pStyle w:val="tablecolsubhead"/>
            </w:pPr>
            <w:r>
              <w:t>Subhead</w:t>
            </w:r>
          </w:p>
        </w:tc>
      </w:tr>
      <w:tr w:rsidR="009303D9" w14:paraId="4878CF4D" w14:textId="77777777">
        <w:trPr>
          <w:trHeight w:val="320"/>
          <w:jc w:val="center"/>
        </w:trPr>
        <w:tc>
          <w:tcPr>
            <w:tcW w:w="720" w:type="dxa"/>
            <w:vAlign w:val="center"/>
          </w:tcPr>
          <w:p w14:paraId="0B637609" w14:textId="77777777" w:rsidR="009303D9" w:rsidRDefault="009303D9">
            <w:pPr>
              <w:pStyle w:val="tablecopy"/>
              <w:rPr>
                <w:sz w:val="8"/>
                <w:szCs w:val="8"/>
              </w:rPr>
            </w:pPr>
            <w:r>
              <w:t>copy</w:t>
            </w:r>
          </w:p>
        </w:tc>
        <w:tc>
          <w:tcPr>
            <w:tcW w:w="2340" w:type="dxa"/>
            <w:vAlign w:val="center"/>
          </w:tcPr>
          <w:p w14:paraId="01B3E475" w14:textId="77777777" w:rsidR="009303D9" w:rsidRDefault="009303D9">
            <w:pPr>
              <w:pStyle w:val="tablecopy"/>
            </w:pPr>
            <w:r>
              <w:t>More table copy</w:t>
            </w:r>
            <w:r>
              <w:rPr>
                <w:vertAlign w:val="superscript"/>
              </w:rPr>
              <w:t>a</w:t>
            </w:r>
          </w:p>
        </w:tc>
        <w:tc>
          <w:tcPr>
            <w:tcW w:w="900" w:type="dxa"/>
            <w:vAlign w:val="center"/>
          </w:tcPr>
          <w:p w14:paraId="6D4FFDEB" w14:textId="77777777" w:rsidR="009303D9" w:rsidRDefault="009303D9">
            <w:pPr>
              <w:rPr>
                <w:sz w:val="16"/>
                <w:szCs w:val="16"/>
              </w:rPr>
            </w:pPr>
          </w:p>
        </w:tc>
        <w:tc>
          <w:tcPr>
            <w:tcW w:w="900" w:type="dxa"/>
            <w:vAlign w:val="center"/>
          </w:tcPr>
          <w:p w14:paraId="30CD2107" w14:textId="77777777" w:rsidR="009303D9" w:rsidRDefault="009303D9">
            <w:pPr>
              <w:rPr>
                <w:sz w:val="16"/>
                <w:szCs w:val="16"/>
              </w:rPr>
            </w:pPr>
          </w:p>
        </w:tc>
      </w:tr>
    </w:tbl>
    <w:p w14:paraId="5DB59AEE"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1B059420"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010462C"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B60E8D0" w14:textId="77777777" w:rsidR="0080791D" w:rsidRDefault="0080791D" w:rsidP="00962183">
      <w:pPr>
        <w:pStyle w:val="Heading5"/>
        <w:jc w:val="left"/>
      </w:pPr>
      <w:r w:rsidRPr="005B520E">
        <w:t>Acknowledgment</w:t>
      </w:r>
      <w:r>
        <w:t xml:space="preserve"> </w:t>
      </w:r>
      <w:r>
        <w:rPr>
          <w:i/>
          <w:iCs/>
        </w:rPr>
        <w:t>(</w:t>
      </w:r>
      <w:r w:rsidRPr="00651A08">
        <w:rPr>
          <w:i/>
          <w:iCs/>
          <w:smallCaps w:val="0"/>
        </w:rPr>
        <w:t>Heading 5</w:t>
      </w:r>
      <w:r>
        <w:rPr>
          <w:i/>
          <w:iCs/>
        </w:rPr>
        <w:t>)</w:t>
      </w:r>
    </w:p>
    <w:p w14:paraId="5FD063CE"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5891B36C" w14:textId="77777777" w:rsidR="009303D9" w:rsidRDefault="009303D9" w:rsidP="00962183">
      <w:pPr>
        <w:pStyle w:val="Heading5"/>
        <w:jc w:val="left"/>
      </w:pPr>
      <w:r w:rsidRPr="005B520E">
        <w:t>References</w:t>
      </w:r>
    </w:p>
    <w:p w14:paraId="689D0B0D"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6BBDE33D"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EC37C1D"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C7D6689"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51D3754D" w14:textId="77777777" w:rsidR="009303D9" w:rsidRPr="005B520E" w:rsidRDefault="009303D9"/>
    <w:p w14:paraId="3847FB84" w14:textId="77777777" w:rsidR="009303D9" w:rsidRPr="00962183" w:rsidRDefault="009303D9" w:rsidP="0004781E">
      <w:pPr>
        <w:pStyle w:val="references"/>
        <w:ind w:left="354" w:hanging="354"/>
        <w:rPr>
          <w:sz w:val="20"/>
          <w:szCs w:val="20"/>
        </w:rPr>
      </w:pPr>
      <w:r w:rsidRPr="00962183">
        <w:rPr>
          <w:sz w:val="20"/>
          <w:szCs w:val="20"/>
        </w:rPr>
        <w:t xml:space="preserve">G. Eason, B. Noble, and I. N. Sneddon, “On certain integrals of Lipschitz-Hankel type involving products of Bessel functions,” Phil. Trans. Roy. Soc. London, vol. A247, pp. 529–551, April 1955. </w:t>
      </w:r>
      <w:r w:rsidRPr="00962183">
        <w:rPr>
          <w:i/>
          <w:iCs/>
          <w:sz w:val="20"/>
          <w:szCs w:val="20"/>
        </w:rPr>
        <w:t>(references)</w:t>
      </w:r>
    </w:p>
    <w:p w14:paraId="3C88CA0D" w14:textId="77777777" w:rsidR="009303D9" w:rsidRPr="00962183" w:rsidRDefault="009303D9" w:rsidP="0004781E">
      <w:pPr>
        <w:pStyle w:val="references"/>
        <w:ind w:left="354" w:hanging="354"/>
        <w:rPr>
          <w:sz w:val="20"/>
          <w:szCs w:val="20"/>
        </w:rPr>
      </w:pPr>
      <w:r w:rsidRPr="00962183">
        <w:rPr>
          <w:sz w:val="20"/>
          <w:szCs w:val="20"/>
        </w:rPr>
        <w:t>J. Clerk Maxwell, A Treatise on Electricity and Magnetism, 3rd ed., vol. 2. Oxford: Clarendon, 1892, pp.68–73.</w:t>
      </w:r>
    </w:p>
    <w:p w14:paraId="66BC190E" w14:textId="77777777" w:rsidR="009303D9" w:rsidRPr="00962183" w:rsidRDefault="009303D9" w:rsidP="0004781E">
      <w:pPr>
        <w:pStyle w:val="references"/>
        <w:ind w:left="354" w:hanging="354"/>
        <w:rPr>
          <w:sz w:val="20"/>
          <w:szCs w:val="20"/>
        </w:rPr>
      </w:pPr>
      <w:r w:rsidRPr="00962183">
        <w:rPr>
          <w:sz w:val="20"/>
          <w:szCs w:val="20"/>
        </w:rPr>
        <w:t>I. S. Jacobs and C. P. Bean, “Fine particles, thin films and exchange anisotropy,” in Magnetism, vol. III, G. T. Rado and H. Suhl, Eds. New York: Academic, 1963, pp. 271–350.</w:t>
      </w:r>
    </w:p>
    <w:p w14:paraId="591A211A" w14:textId="77777777" w:rsidR="009303D9" w:rsidRPr="00962183" w:rsidRDefault="009303D9" w:rsidP="0004781E">
      <w:pPr>
        <w:pStyle w:val="references"/>
        <w:ind w:left="354" w:hanging="354"/>
        <w:rPr>
          <w:sz w:val="20"/>
          <w:szCs w:val="20"/>
        </w:rPr>
      </w:pPr>
      <w:r w:rsidRPr="00962183">
        <w:rPr>
          <w:sz w:val="20"/>
          <w:szCs w:val="20"/>
        </w:rPr>
        <w:t>K. Elissa, “Title of paper if known,” unpublished.</w:t>
      </w:r>
    </w:p>
    <w:p w14:paraId="5A74B551" w14:textId="77777777" w:rsidR="009303D9" w:rsidRPr="00962183" w:rsidRDefault="009303D9" w:rsidP="0004781E">
      <w:pPr>
        <w:pStyle w:val="references"/>
        <w:ind w:left="354" w:hanging="354"/>
        <w:rPr>
          <w:sz w:val="20"/>
          <w:szCs w:val="20"/>
        </w:rPr>
      </w:pPr>
      <w:r w:rsidRPr="00962183">
        <w:rPr>
          <w:sz w:val="20"/>
          <w:szCs w:val="20"/>
        </w:rPr>
        <w:t>R. Nicole, “Title of paper with only first word capitalized,” J. Name Stand. Abbrev., in press.</w:t>
      </w:r>
    </w:p>
    <w:p w14:paraId="4A5CBA38" w14:textId="77777777" w:rsidR="009303D9" w:rsidRPr="00962183" w:rsidRDefault="009303D9" w:rsidP="0004781E">
      <w:pPr>
        <w:pStyle w:val="references"/>
        <w:ind w:left="354" w:hanging="354"/>
        <w:rPr>
          <w:sz w:val="20"/>
          <w:szCs w:val="20"/>
        </w:rPr>
      </w:pPr>
      <w:r w:rsidRPr="00962183">
        <w:rPr>
          <w:sz w:val="20"/>
          <w:szCs w:val="20"/>
        </w:rPr>
        <w:lastRenderedPageBreak/>
        <w:t>Y. Yorozu, M. Hirano, K. Oka, and Y. Tagawa, “Electron spectroscopy studies on magneto-optical media and plastic substrate interface,” IEEE Transl. J. Magn. Japan, vol. 2, pp. 740–741, August 1987 [Digests 9th Annual Conf. Magnetics Japan, p. 301, 1982].</w:t>
      </w:r>
    </w:p>
    <w:p w14:paraId="6260CF5B" w14:textId="77777777" w:rsidR="009303D9" w:rsidRPr="00962183" w:rsidRDefault="009303D9" w:rsidP="0004781E">
      <w:pPr>
        <w:pStyle w:val="references"/>
        <w:ind w:left="354" w:hanging="354"/>
        <w:rPr>
          <w:sz w:val="20"/>
          <w:szCs w:val="20"/>
        </w:rPr>
      </w:pPr>
      <w:r w:rsidRPr="00962183">
        <w:rPr>
          <w:sz w:val="20"/>
          <w:szCs w:val="20"/>
        </w:rPr>
        <w:t>M. Young, The Technical Writer</w:t>
      </w:r>
      <w:r w:rsidR="00E7596C" w:rsidRPr="00962183">
        <w:rPr>
          <w:sz w:val="20"/>
          <w:szCs w:val="20"/>
        </w:rPr>
        <w:t>’</w:t>
      </w:r>
      <w:r w:rsidRPr="00962183">
        <w:rPr>
          <w:sz w:val="20"/>
          <w:szCs w:val="20"/>
        </w:rPr>
        <w:t>s Handbook. Mill Valley, CA: University Science, 1989.</w:t>
      </w:r>
    </w:p>
    <w:p w14:paraId="36FFCE2B" w14:textId="77777777" w:rsidR="009303D9" w:rsidRDefault="009303D9" w:rsidP="00836367">
      <w:pPr>
        <w:pStyle w:val="references"/>
        <w:numPr>
          <w:ilvl w:val="0"/>
          <w:numId w:val="0"/>
        </w:numPr>
        <w:ind w:left="360" w:hanging="360"/>
      </w:pPr>
    </w:p>
    <w:p w14:paraId="0B2B924B" w14:textId="3929EB85" w:rsidR="009303D9" w:rsidRDefault="00B279C2" w:rsidP="005B520E">
      <w:r>
        <w:rPr>
          <w:noProof/>
        </w:rPr>
        <mc:AlternateContent>
          <mc:Choice Requires="wps">
            <w:drawing>
              <wp:anchor distT="0" distB="0" distL="114300" distR="114300" simplePos="0" relativeHeight="251657728" behindDoc="1" locked="0" layoutInCell="1" allowOverlap="1" wp14:anchorId="2197ED03" wp14:editId="21B85F3A">
                <wp:simplePos x="0" y="0"/>
                <wp:positionH relativeFrom="margin">
                  <wp:align>left</wp:align>
                </wp:positionH>
                <wp:positionV relativeFrom="paragraph">
                  <wp:posOffset>251460</wp:posOffset>
                </wp:positionV>
                <wp:extent cx="3200400" cy="1143000"/>
                <wp:effectExtent l="10795" t="8255" r="8255" b="10795"/>
                <wp:wrapTight wrapText="bothSides">
                  <wp:wrapPolygon edited="0">
                    <wp:start x="-64" y="0"/>
                    <wp:lineTo x="-64" y="21600"/>
                    <wp:lineTo x="21664" y="21600"/>
                    <wp:lineTo x="21664" y="0"/>
                    <wp:lineTo x="-64" y="0"/>
                  </wp:wrapPolygon>
                </wp:wrapTight>
                <wp:docPr id="5043577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3439D081"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2900BEDB" w14:textId="77777777"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2197ED03"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N/o9rDdAAAABwEAAA8AAABkcnMvZG93bnJldi54bWxMj0tPwzAQhO9I/Adrkbgg&#10;6vRBaEM2FUICwQ3aCq5uvE0i/Ai2m4Z/z3KC48ysZr4t16M1YqAQO+8QppMMBLna6841CLvt4/US&#10;REzKaWW8I4RvirCuzs9KVWh/cm80bFIjuMTFQiG0KfWFlLFuyao48T05zg4+WJVYhkbqoE5cbo2c&#10;ZVkureocL7Sqp4eW6s/N0SIsF8/DR3yZv77X+cGs0tXt8PQVEC8vxvs7EInG9HcMv/iMDhUz7f3R&#10;6SgMAj+SEOarHASnN9mCjT3CbMqOrEr5n7/6AQAA//8DAFBLAQItABQABgAIAAAAIQC2gziS/gAA&#10;AOEBAAATAAAAAAAAAAAAAAAAAAAAAABbQ29udGVudF9UeXBlc10ueG1sUEsBAi0AFAAGAAgAAAAh&#10;ADj9If/WAAAAlAEAAAsAAAAAAAAAAAAAAAAALwEAAF9yZWxzLy5yZWxzUEsBAi0AFAAGAAgAAAAh&#10;AMTZk8YWAgAALAQAAA4AAAAAAAAAAAAAAAAALgIAAGRycy9lMm9Eb2MueG1sUEsBAi0AFAAGAAgA&#10;AAAhAN/o9rDdAAAABwEAAA8AAAAAAAAAAAAAAAAAcAQAAGRycy9kb3ducmV2LnhtbFBLBQYAAAAA&#10;BAAEAPMAAAB6BQAAAAA=&#10;">
                <v:textbox>
                  <w:txbxContent>
                    <w:p w14:paraId="3439D081"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2900BEDB" w14:textId="77777777" w:rsidR="0080791D" w:rsidRDefault="0080791D" w:rsidP="00E7596C">
                      <w:pPr>
                        <w:pStyle w:val="BodyText"/>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AA48F3">
      <w:type w:val="continuous"/>
      <w:pgSz w:w="11906" w:h="16838" w:code="9"/>
      <w:pgMar w:top="1403"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6BD54" w14:textId="77777777" w:rsidR="002553B6" w:rsidRDefault="002553B6" w:rsidP="001A3B3D">
      <w:r>
        <w:separator/>
      </w:r>
    </w:p>
  </w:endnote>
  <w:endnote w:type="continuationSeparator" w:id="0">
    <w:p w14:paraId="2EA57D86" w14:textId="77777777" w:rsidR="002553B6" w:rsidRDefault="002553B6"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agut">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135174"/>
      <w:docPartObj>
        <w:docPartGallery w:val="Page Numbers (Bottom of Page)"/>
        <w:docPartUnique/>
      </w:docPartObj>
    </w:sdtPr>
    <w:sdtEndPr>
      <w:rPr>
        <w:noProof/>
      </w:rPr>
    </w:sdtEndPr>
    <w:sdtContent>
      <w:p w14:paraId="76597922" w14:textId="5CE10C92" w:rsidR="00482F98" w:rsidRDefault="00482F98">
        <w:pPr>
          <w:pStyle w:val="Footer"/>
        </w:pPr>
        <w:r>
          <w:fldChar w:fldCharType="begin"/>
        </w:r>
        <w:r>
          <w:instrText xml:space="preserve"> PAGE   \* MERGEFORMAT </w:instrText>
        </w:r>
        <w:r>
          <w:fldChar w:fldCharType="separate"/>
        </w:r>
        <w:r>
          <w:rPr>
            <w:noProof/>
          </w:rPr>
          <w:t>2</w:t>
        </w:r>
        <w:r>
          <w:rPr>
            <w:noProof/>
          </w:rPr>
          <w:fldChar w:fldCharType="end"/>
        </w:r>
      </w:p>
    </w:sdtContent>
  </w:sdt>
  <w:p w14:paraId="3D896021" w14:textId="3E3D052F" w:rsidR="001A3B3D" w:rsidRPr="00482F98" w:rsidRDefault="001A3B3D" w:rsidP="00482F98">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6898B" w14:textId="77777777" w:rsidR="002553B6" w:rsidRDefault="002553B6" w:rsidP="001A3B3D">
      <w:r>
        <w:separator/>
      </w:r>
    </w:p>
  </w:footnote>
  <w:footnote w:type="continuationSeparator" w:id="0">
    <w:p w14:paraId="7ED506D5" w14:textId="77777777" w:rsidR="002553B6" w:rsidRDefault="002553B6" w:rsidP="001A3B3D">
      <w:r>
        <w:continuationSeparator/>
      </w:r>
    </w:p>
  </w:footnote>
  <w:footnote w:id="1">
    <w:p w14:paraId="655AD939" w14:textId="77777777" w:rsidR="002F22EE" w:rsidRDefault="002F22EE" w:rsidP="002F22EE">
      <w:pPr>
        <w:pStyle w:val="FootnoteText"/>
      </w:pPr>
      <w:r w:rsidRPr="00F4320A">
        <w:rPr>
          <w:rStyle w:val="FootnoteReference"/>
          <w:sz w:val="18"/>
          <w:szCs w:val="18"/>
        </w:rPr>
        <w:footnoteRef/>
      </w:r>
      <w:r w:rsidRPr="00F4320A">
        <w:rPr>
          <w:sz w:val="18"/>
          <w:szCs w:val="18"/>
        </w:rPr>
        <w:t xml:space="preserve"> </w:t>
      </w:r>
      <w:r w:rsidRPr="009E623A">
        <w:rPr>
          <w:rFonts w:ascii="Times New Roman" w:hAnsi="Times New Roman"/>
          <w:sz w:val="18"/>
          <w:szCs w:val="18"/>
        </w:rPr>
        <w:t>Corresponding Author:</w:t>
      </w:r>
      <w:r w:rsidRPr="00F4320A">
        <w:rPr>
          <w:sz w:val="18"/>
          <w:szCs w:val="18"/>
        </w:rPr>
        <w:t xml:space="preserve"> </w:t>
      </w:r>
      <w:r w:rsidRPr="00F4320A">
        <w:rPr>
          <w:rFonts w:ascii="Times New Roman" w:hAnsi="Times New Roman"/>
          <w:sz w:val="18"/>
          <w:szCs w:val="18"/>
        </w:rPr>
        <w:t>Email: username@EmailServer.com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26BE" w14:textId="0BC79074" w:rsidR="00A65268" w:rsidRPr="002F22EE" w:rsidRDefault="00A65268" w:rsidP="00A65268">
    <w:pPr>
      <w:pStyle w:val="Header"/>
      <w:jc w:val="left"/>
      <w:rPr>
        <w:b/>
        <w:bCs/>
        <w:color w:val="000000"/>
      </w:rPr>
    </w:pPr>
    <w:r w:rsidRPr="002F22EE">
      <w:rPr>
        <w:b/>
        <w:bCs/>
        <w:color w:val="000000"/>
        <w:shd w:val="clear" w:color="auto" w:fill="FFFFFF"/>
      </w:rPr>
      <w:t>The 2nd National Conference on Mechanics of S</w:t>
    </w:r>
    <w:r w:rsidR="00332C0B">
      <w:rPr>
        <w:b/>
        <w:bCs/>
        <w:color w:val="000000"/>
        <w:shd w:val="clear" w:color="auto" w:fill="FFFFFF"/>
      </w:rPr>
      <w:t>olid</w:t>
    </w:r>
    <w:r w:rsidRPr="002F22EE">
      <w:rPr>
        <w:b/>
        <w:bCs/>
        <w:color w:val="000000"/>
        <w:shd w:val="clear" w:color="auto" w:fill="FFFFFF"/>
      </w:rPr>
      <w:t>s and Flu</w:t>
    </w:r>
    <w:r w:rsidR="00332C0B">
      <w:rPr>
        <w:b/>
        <w:bCs/>
        <w:color w:val="000000"/>
        <w:shd w:val="clear" w:color="auto" w:fill="FFFFFF"/>
      </w:rPr>
      <w:t>id</w:t>
    </w:r>
    <w:r w:rsidRPr="002F22EE">
      <w:rPr>
        <w:b/>
        <w:bCs/>
        <w:color w:val="000000"/>
        <w:shd w:val="clear" w:color="auto" w:fill="FFFFFF"/>
      </w:rPr>
      <w:t>s, 18 December</w:t>
    </w:r>
    <w:r w:rsidRPr="002F22EE">
      <w:rPr>
        <w:rStyle w:val="object"/>
        <w:b/>
        <w:bCs/>
        <w:color w:val="000000"/>
        <w:shd w:val="clear" w:color="auto" w:fill="FFFFFF"/>
      </w:rPr>
      <w:t>, 2024</w:t>
    </w:r>
    <w:r w:rsidRPr="002F22EE">
      <w:rPr>
        <w:b/>
        <w:bCs/>
        <w:color w:val="000000"/>
        <w:shd w:val="clear" w:color="auto" w:fill="FFFFFF"/>
      </w:rPr>
      <w:t>, Bonab, Iran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6A70" w14:textId="38C55A0F" w:rsidR="00955DAF" w:rsidRPr="002F22EE" w:rsidRDefault="00955DAF" w:rsidP="00955DAF">
    <w:pPr>
      <w:pStyle w:val="Header"/>
      <w:jc w:val="left"/>
      <w:rPr>
        <w:b/>
        <w:bCs/>
        <w:color w:val="000000"/>
      </w:rPr>
    </w:pPr>
    <w:r w:rsidRPr="002F22EE">
      <w:rPr>
        <w:b/>
        <w:bCs/>
        <w:color w:val="000000"/>
        <w:shd w:val="clear" w:color="auto" w:fill="FFFFFF"/>
      </w:rPr>
      <w:t xml:space="preserve">The </w:t>
    </w:r>
    <w:r w:rsidR="00482F98" w:rsidRPr="002F22EE">
      <w:rPr>
        <w:b/>
        <w:bCs/>
        <w:color w:val="000000"/>
        <w:shd w:val="clear" w:color="auto" w:fill="FFFFFF"/>
      </w:rPr>
      <w:t>2nd</w:t>
    </w:r>
    <w:r w:rsidRPr="002F22EE">
      <w:rPr>
        <w:b/>
        <w:bCs/>
        <w:color w:val="000000"/>
        <w:shd w:val="clear" w:color="auto" w:fill="FFFFFF"/>
      </w:rPr>
      <w:t xml:space="preserve"> </w:t>
    </w:r>
    <w:r w:rsidR="00482F98" w:rsidRPr="002F22EE">
      <w:rPr>
        <w:b/>
        <w:bCs/>
        <w:color w:val="000000"/>
        <w:shd w:val="clear" w:color="auto" w:fill="FFFFFF"/>
      </w:rPr>
      <w:t>N</w:t>
    </w:r>
    <w:r w:rsidRPr="002F22EE">
      <w:rPr>
        <w:b/>
        <w:bCs/>
        <w:color w:val="000000"/>
        <w:shd w:val="clear" w:color="auto" w:fill="FFFFFF"/>
      </w:rPr>
      <w:t xml:space="preserve">ational Conference on </w:t>
    </w:r>
    <w:r w:rsidR="00482F98" w:rsidRPr="002F22EE">
      <w:rPr>
        <w:b/>
        <w:bCs/>
        <w:color w:val="000000"/>
        <w:shd w:val="clear" w:color="auto" w:fill="FFFFFF"/>
      </w:rPr>
      <w:t xml:space="preserve">Mechanics of Structures and </w:t>
    </w:r>
    <w:r w:rsidR="002F22EE" w:rsidRPr="002F22EE">
      <w:rPr>
        <w:b/>
        <w:bCs/>
        <w:color w:val="000000"/>
        <w:shd w:val="clear" w:color="auto" w:fill="FFFFFF"/>
      </w:rPr>
      <w:t xml:space="preserve">Fluxes, 18 </w:t>
    </w:r>
    <w:r w:rsidRPr="002F22EE">
      <w:rPr>
        <w:b/>
        <w:bCs/>
        <w:color w:val="000000"/>
        <w:shd w:val="clear" w:color="auto" w:fill="FFFFFF"/>
      </w:rPr>
      <w:t>December</w:t>
    </w:r>
    <w:r w:rsidRPr="002F22EE">
      <w:rPr>
        <w:rStyle w:val="object"/>
        <w:b/>
        <w:bCs/>
        <w:color w:val="000000"/>
        <w:shd w:val="clear" w:color="auto" w:fill="FFFFFF"/>
      </w:rPr>
      <w:t>, 202</w:t>
    </w:r>
    <w:r w:rsidR="00DE3342" w:rsidRPr="002F22EE">
      <w:rPr>
        <w:rStyle w:val="object"/>
        <w:b/>
        <w:bCs/>
        <w:color w:val="000000"/>
        <w:shd w:val="clear" w:color="auto" w:fill="FFFFFF"/>
      </w:rPr>
      <w:t>4</w:t>
    </w:r>
    <w:r w:rsidRPr="002F22EE">
      <w:rPr>
        <w:b/>
        <w:bCs/>
        <w:color w:val="000000"/>
        <w:shd w:val="clear" w:color="auto" w:fill="FFFFFF"/>
      </w:rPr>
      <w:t xml:space="preserve">, </w:t>
    </w:r>
    <w:r w:rsidR="002F22EE" w:rsidRPr="002F22EE">
      <w:rPr>
        <w:b/>
        <w:bCs/>
        <w:color w:val="000000"/>
        <w:shd w:val="clear" w:color="auto" w:fill="FFFFFF"/>
      </w:rPr>
      <w:t>Bonab</w:t>
    </w:r>
    <w:r w:rsidRPr="002F22EE">
      <w:rPr>
        <w:b/>
        <w:bCs/>
        <w:color w:val="000000"/>
        <w:shd w:val="clear" w:color="auto" w:fill="FFFFFF"/>
      </w:rPr>
      <w:t>, Iran.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514BE3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78022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8C2728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F4205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B0294C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F140D6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7A8C8C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8B6F89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A40FEB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294007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10"/>
  </w:num>
  <w:num w:numId="26">
    <w:abstractNumId w:val="8"/>
  </w:num>
  <w:num w:numId="27">
    <w:abstractNumId w:val="7"/>
  </w:num>
  <w:num w:numId="28">
    <w:abstractNumId w:val="6"/>
  </w:num>
  <w:num w:numId="29">
    <w:abstractNumId w:val="5"/>
  </w:num>
  <w:num w:numId="30">
    <w:abstractNumId w:val="9"/>
  </w:num>
  <w:num w:numId="31">
    <w:abstractNumId w:val="4"/>
  </w:num>
  <w:num w:numId="32">
    <w:abstractNumId w:val="3"/>
  </w:num>
  <w:num w:numId="33">
    <w:abstractNumId w:val="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4781E"/>
    <w:rsid w:val="0008758A"/>
    <w:rsid w:val="000C1E68"/>
    <w:rsid w:val="001A2EFD"/>
    <w:rsid w:val="001A3B3D"/>
    <w:rsid w:val="001B67DC"/>
    <w:rsid w:val="002254A9"/>
    <w:rsid w:val="00233D97"/>
    <w:rsid w:val="002347A2"/>
    <w:rsid w:val="002553B6"/>
    <w:rsid w:val="002850E3"/>
    <w:rsid w:val="002F22EE"/>
    <w:rsid w:val="00332C0B"/>
    <w:rsid w:val="00354FCF"/>
    <w:rsid w:val="003A19E2"/>
    <w:rsid w:val="003B4E04"/>
    <w:rsid w:val="003E599F"/>
    <w:rsid w:val="003F5A08"/>
    <w:rsid w:val="00420716"/>
    <w:rsid w:val="004325FB"/>
    <w:rsid w:val="004432BA"/>
    <w:rsid w:val="0044407E"/>
    <w:rsid w:val="00447BB9"/>
    <w:rsid w:val="0046031D"/>
    <w:rsid w:val="00482F98"/>
    <w:rsid w:val="00496A51"/>
    <w:rsid w:val="004D72B5"/>
    <w:rsid w:val="00503A97"/>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561AB"/>
    <w:rsid w:val="00794804"/>
    <w:rsid w:val="007A66E9"/>
    <w:rsid w:val="007B33F1"/>
    <w:rsid w:val="007B6DDA"/>
    <w:rsid w:val="007C0308"/>
    <w:rsid w:val="007C2FF2"/>
    <w:rsid w:val="007D6232"/>
    <w:rsid w:val="007F1F99"/>
    <w:rsid w:val="007F768F"/>
    <w:rsid w:val="0080791D"/>
    <w:rsid w:val="00817280"/>
    <w:rsid w:val="00836367"/>
    <w:rsid w:val="00873603"/>
    <w:rsid w:val="008A2C7D"/>
    <w:rsid w:val="008C4B23"/>
    <w:rsid w:val="008F6E2C"/>
    <w:rsid w:val="009303D9"/>
    <w:rsid w:val="00933C64"/>
    <w:rsid w:val="00955DAF"/>
    <w:rsid w:val="00962183"/>
    <w:rsid w:val="00972203"/>
    <w:rsid w:val="00994371"/>
    <w:rsid w:val="009F1D79"/>
    <w:rsid w:val="00A059B3"/>
    <w:rsid w:val="00A65268"/>
    <w:rsid w:val="00AA48F3"/>
    <w:rsid w:val="00AE3409"/>
    <w:rsid w:val="00B11A60"/>
    <w:rsid w:val="00B22613"/>
    <w:rsid w:val="00B279C2"/>
    <w:rsid w:val="00B768D1"/>
    <w:rsid w:val="00BA1025"/>
    <w:rsid w:val="00BC3420"/>
    <w:rsid w:val="00BD670B"/>
    <w:rsid w:val="00BE7D3C"/>
    <w:rsid w:val="00BF5FF6"/>
    <w:rsid w:val="00C0207F"/>
    <w:rsid w:val="00C16117"/>
    <w:rsid w:val="00C16523"/>
    <w:rsid w:val="00C3075A"/>
    <w:rsid w:val="00C919A4"/>
    <w:rsid w:val="00CA4392"/>
    <w:rsid w:val="00CA5308"/>
    <w:rsid w:val="00CC393F"/>
    <w:rsid w:val="00D2176E"/>
    <w:rsid w:val="00D632BE"/>
    <w:rsid w:val="00D72D06"/>
    <w:rsid w:val="00D7522C"/>
    <w:rsid w:val="00D7536F"/>
    <w:rsid w:val="00D76668"/>
    <w:rsid w:val="00DE3342"/>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C1A65"/>
  <w15:chartTrackingRefBased/>
  <w15:docId w15:val="{74D98C99-3944-4819-91F4-29B76C1C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character" w:customStyle="1" w:styleId="object">
    <w:name w:val="object"/>
    <w:basedOn w:val="DefaultParagraphFont"/>
    <w:rsid w:val="00955DAF"/>
  </w:style>
  <w:style w:type="paragraph" w:styleId="FootnoteText">
    <w:name w:val="footnote text"/>
    <w:basedOn w:val="Normal"/>
    <w:link w:val="FootnoteTextChar"/>
    <w:uiPriority w:val="99"/>
    <w:unhideWhenUsed/>
    <w:rsid w:val="002F22EE"/>
    <w:pPr>
      <w:jc w:val="left"/>
    </w:pPr>
    <w:rPr>
      <w:rFonts w:ascii="Calibri" w:eastAsia="Calibri" w:hAnsi="Calibri"/>
      <w:lang w:val="x-none" w:eastAsia="x-none" w:bidi="fa-IR"/>
    </w:rPr>
  </w:style>
  <w:style w:type="character" w:customStyle="1" w:styleId="FootnoteTextChar">
    <w:name w:val="Footnote Text Char"/>
    <w:basedOn w:val="DefaultParagraphFont"/>
    <w:link w:val="FootnoteText"/>
    <w:uiPriority w:val="99"/>
    <w:rsid w:val="002F22EE"/>
    <w:rPr>
      <w:rFonts w:ascii="Calibri" w:eastAsia="Calibri" w:hAnsi="Calibri"/>
      <w:lang w:val="x-none" w:eastAsia="x-none" w:bidi="fa-IR"/>
    </w:rPr>
  </w:style>
  <w:style w:type="character" w:styleId="FootnoteReference">
    <w:name w:val="footnote reference"/>
    <w:unhideWhenUsed/>
    <w:rsid w:val="002F22EE"/>
    <w:rPr>
      <w:vertAlign w:val="superscript"/>
    </w:rPr>
  </w:style>
  <w:style w:type="paragraph" w:customStyle="1" w:styleId="a">
    <w:name w:val="عنوان انگلیسی"/>
    <w:basedOn w:val="Normal"/>
    <w:qFormat/>
    <w:rsid w:val="002F22EE"/>
    <w:pPr>
      <w:bidi/>
      <w:spacing w:after="160" w:line="259" w:lineRule="auto"/>
      <w:ind w:firstLine="284"/>
    </w:pPr>
    <w:rPr>
      <w:rFonts w:eastAsia="Calibri"/>
      <w:b/>
      <w:bCs/>
      <w:sz w:val="40"/>
      <w:szCs w:val="40"/>
    </w:rPr>
  </w:style>
  <w:style w:type="paragraph" w:customStyle="1" w:styleId="a0">
    <w:name w:val="نام نویسنده انگلیسی"/>
    <w:qFormat/>
    <w:rsid w:val="002F22EE"/>
    <w:pPr>
      <w:spacing w:after="240" w:line="259" w:lineRule="auto"/>
      <w:jc w:val="center"/>
    </w:pPr>
    <w:rPr>
      <w:rFonts w:eastAsia="Times New Roman"/>
      <w:b/>
      <w:sz w:val="22"/>
    </w:rPr>
  </w:style>
  <w:style w:type="paragraph" w:customStyle="1" w:styleId="a1">
    <w:name w:val="مشخصات نویسندگان انگلیسی"/>
    <w:basedOn w:val="Normal"/>
    <w:qFormat/>
    <w:rsid w:val="002F22EE"/>
    <w:rPr>
      <w:rFonts w:eastAsia="Times New Roman"/>
      <w:sz w:val="22"/>
      <w:szCs w:val="22"/>
    </w:rPr>
  </w:style>
  <w:style w:type="paragraph" w:customStyle="1" w:styleId="a2">
    <w:name w:val="بخش انگلیسی"/>
    <w:basedOn w:val="Normal"/>
    <w:qFormat/>
    <w:rsid w:val="002F22EE"/>
    <w:pPr>
      <w:keepLines/>
      <w:spacing w:before="600"/>
      <w:jc w:val="both"/>
    </w:pPr>
    <w:rPr>
      <w:rFonts w:eastAsia="Times New Roman" w:cs="Yagut"/>
      <w:b/>
      <w:bCs/>
      <w:i/>
      <w:smallCap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BBA57-FD67-43ED-AB64-259B2609D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Aydin</cp:lastModifiedBy>
  <cp:revision>7</cp:revision>
  <dcterms:created xsi:type="dcterms:W3CDTF">2024-05-21T10:15:00Z</dcterms:created>
  <dcterms:modified xsi:type="dcterms:W3CDTF">2024-06-17T10:55:00Z</dcterms:modified>
</cp:coreProperties>
</file>